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年第五师88团农机购置补贴受益人员公告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根据师市农业局、财政局《关于转发&lt;20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年兵团农业机购置补贴实施方案&gt;的通知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》(师市农发[20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z w:val="32"/>
          <w:szCs w:val="32"/>
        </w:rPr>
        <w:t>和师市农业局工作会议精神，按照“自主购机、定额补贴、县级结算、直补到卡(户)”的补贴操作方式。为切实做好我团农业机械购置补贴专项工作，精心组织，广泛宣传，严格管理，确保补贴农业机械准确发放到购机户手中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全团购置补贴机具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台(套)，享受补贴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人，其中，播种机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4.224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万元；北斗导航终端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23.22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万元；拖拉机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24.25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万元；铧式犁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 ，购机户共享受农业机械购补贴资金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53.944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万元，带动农机市场销售总额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227.25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left="4620" w:leftChars="1990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八十八团农业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left="4624" w:leftChars="1672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left="4624" w:leftChars="1672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left="4624" w:leftChars="1672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left="4624" w:leftChars="1672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left="4624" w:leftChars="1672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2598"/>
    <w:rsid w:val="128F4AEF"/>
    <w:rsid w:val="131A4CDD"/>
    <w:rsid w:val="28153767"/>
    <w:rsid w:val="457766D3"/>
    <w:rsid w:val="4A843291"/>
    <w:rsid w:val="5FD5550A"/>
    <w:rsid w:val="65FF4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hi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378</Characters>
  <Paragraphs>4</Paragraphs>
  <TotalTime>24</TotalTime>
  <ScaleCrop>false</ScaleCrop>
  <LinksUpToDate>false</LinksUpToDate>
  <CharactersWithSpaces>391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2019-09-16T11:49:00Z</dcterms:created>
  <dc:creator>Administrator</dc:creator>
  <cp:lastModifiedBy>锐利</cp:lastModifiedBy>
  <cp:lastPrinted>2021-12-10T03:36:00Z</cp:lastPrinted>
  <dcterms:modified xsi:type="dcterms:W3CDTF">2021-12-14T03:44:51Z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996497B2D487495E8349B461116D0678</vt:lpwstr>
  </property>
  <property fmtid="{D5CDD505-2E9C-101B-9397-08002B2CF9AE}" pid="3" name="KSOProductBuildVer">
    <vt:lpwstr>2052-11.1.0.11115</vt:lpwstr>
  </property>
</Properties>
</file>