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2022年第五师84团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农机购置与应用补贴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实施情况及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享受补贴购机者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情况公告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50" w:lineRule="atLeast"/>
        <w:ind w:left="0" w:right="15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年，下达我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师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农机购置补贴中央资金（含结转）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292.7290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万元，截至目前，共使用补贴资金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292.7290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万元，签订申请表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份，受益农户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户，补贴各类农机具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台，其中：拖拉机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台，玉米收获机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台，耕整地机械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168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台，其他机具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台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信息表具体见附件。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1492" w:leftChars="295" w:right="0" w:hanging="873" w:hangingChars="273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84团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享受农机购置与应用补贴的购机者信息表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 w:firstLine="480" w:firstLineChars="200"/>
        <w:textAlignment w:val="auto"/>
        <w:rPr>
          <w:b w:val="0"/>
          <w:b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第五师84团农业发展服务中心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left="0" w:right="646" w:firstLine="645"/>
        <w:jc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                      202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YzY0Mjc0ODJiOGQ2MjA5MWYyOGI1NTJlMTE3ZmEifQ=="/>
  </w:docVars>
  <w:rsids>
    <w:rsidRoot w:val="007E68B3"/>
    <w:rsid w:val="007E68B3"/>
    <w:rsid w:val="2CEF21C5"/>
    <w:rsid w:val="2E08187D"/>
    <w:rsid w:val="325E0575"/>
    <w:rsid w:val="50B36578"/>
    <w:rsid w:val="5B706E6B"/>
    <w:rsid w:val="5C731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2023-12-21T04:58:00Z</dcterms:created>
  <dc:creator>礼知永</dc:creator>
  <cp:lastModifiedBy>木拉提84团</cp:lastModifiedBy>
  <dcterms:modified xsi:type="dcterms:W3CDTF">2023-12-27T08:23:47Z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25E57A33DE9048CE9EC4CB738A10FEC7_11</vt:lpwstr>
  </property>
</Properties>
</file>